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84A7D" w14:textId="77777777" w:rsidR="00F8486E" w:rsidRPr="006B6F73" w:rsidRDefault="00F8486E" w:rsidP="00F8486E">
      <w:pPr>
        <w:rPr>
          <w:b/>
          <w:sz w:val="28"/>
          <w:szCs w:val="28"/>
        </w:rPr>
      </w:pPr>
      <w:bookmarkStart w:id="0" w:name="_GoBack"/>
      <w:r w:rsidRPr="006B6F73">
        <w:rPr>
          <w:b/>
          <w:sz w:val="28"/>
          <w:szCs w:val="28"/>
        </w:rPr>
        <w:t xml:space="preserve">Morgan </w:t>
      </w:r>
      <w:proofErr w:type="spellStart"/>
      <w:r w:rsidRPr="006B6F73">
        <w:rPr>
          <w:b/>
          <w:sz w:val="28"/>
          <w:szCs w:val="28"/>
        </w:rPr>
        <w:t>Shughart</w:t>
      </w:r>
      <w:proofErr w:type="spellEnd"/>
      <w:r>
        <w:rPr>
          <w:b/>
          <w:sz w:val="28"/>
          <w:szCs w:val="28"/>
        </w:rPr>
        <w:t>, WOC Scholarship</w:t>
      </w:r>
      <w:bookmarkEnd w:id="0"/>
      <w:r w:rsidRPr="006B6F73">
        <w:rPr>
          <w:b/>
          <w:sz w:val="28"/>
          <w:szCs w:val="28"/>
        </w:rPr>
        <w:t>:</w:t>
      </w:r>
    </w:p>
    <w:p w14:paraId="65D9DBF5" w14:textId="1DAB0B32" w:rsidR="00F8486E" w:rsidRPr="008A27FC" w:rsidRDefault="00F8486E" w:rsidP="00F8486E">
      <w:pPr>
        <w:ind w:firstLine="720"/>
        <w:rPr>
          <w:sz w:val="28"/>
          <w:szCs w:val="28"/>
        </w:rPr>
      </w:pPr>
      <w:r>
        <w:t>I first became interested in the WOC nursing field when I was working on a busy cardiothoracic post-op unit. I was caring for a patient who had a sternal wound infection after having open heart surgery. His wound was being treated with negative pressure wound therapy. I was amazed by the skill, compassion and knowledge that the WOC nurses displayed while caring for this patient. This experience made me realize that I wanted to pursue becoming a wound, ostomy, continence nurse. My opportunity came in July 2017 when the hospital where I work developed a program to “grow” their own WOC nurse. I eagerly accepted the position and formally began my WOC nursing education at Cleveland Clinic’s WOC nursing education program in the fall of 2017. I have been certified in wound and ostomy since May 2018. It has always been my goal to become a full scope WOC nurse, so in January 2019 I re-enrolled in Cleveland Clinic’s School of WOC nursing to complete my education and study continence. I just recently finished my continence clinical and will soon be taking my certification exam. I am very passionate about the WOC nurse specialty and am constantly trying to spread awareness about who we are and what we do while I am out on the floor seeing patients. In addition to my daily duties caring for patients I am also responsible for tracking and providing trends for hospital acquired pressure injuries within our health system. Pressure injury prevention is a passion of mine and in addition to sitting on our hospital systems pressure injury prevention committee I am also a member of research council and am participating in a quality improvement project to improve pressure injury prevention. Additionally, I participate in our hospital system’s orientation, teaching newly hired nurses about pressure injury prevention and wound care protocols. Another one of my favorite duties as a WOC nursing is assisting with organizing an ostomy support group for local ostomates. I believe I have found my calling and my niche within the nursing world as a wound, ostomy, continence nurse and I look forward to a long and rewarding career helping to better the lives of those with wound, ostomy, and continence needs.</w:t>
      </w:r>
    </w:p>
    <w:p w14:paraId="6E25CA86" w14:textId="51D74308" w:rsidR="00E0709F" w:rsidRDefault="00F8486E">
      <w:r>
        <w:rPr>
          <w:noProof/>
        </w:rPr>
        <w:drawing>
          <wp:inline distT="0" distB="0" distL="0" distR="0" wp14:anchorId="0FDC5E82" wp14:editId="14225F0C">
            <wp:extent cx="3501224" cy="4277615"/>
            <wp:effectExtent l="0" t="0" r="4445" b="8890"/>
            <wp:docPr id="10" name="Content Placeholder 5">
              <a:extLst xmlns:a="http://schemas.openxmlformats.org/drawingml/2006/main">
                <a:ext uri="{FF2B5EF4-FFF2-40B4-BE49-F238E27FC236}">
                  <a16:creationId xmlns:a16="http://schemas.microsoft.com/office/drawing/2014/main" id="{D82C80FF-E6DE-47DB-BA31-EB1464318CC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>
                      <a:extLst>
                        <a:ext uri="{FF2B5EF4-FFF2-40B4-BE49-F238E27FC236}">
                          <a16:creationId xmlns:a16="http://schemas.microsoft.com/office/drawing/2014/main" id="{D82C80FF-E6DE-47DB-BA31-EB1464318CC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1224" cy="42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09F" w:rsidSect="00F8486E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486E"/>
    <w:rsid w:val="00AC1713"/>
    <w:rsid w:val="00B572D0"/>
    <w:rsid w:val="00E07A45"/>
    <w:rsid w:val="00F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4FAD"/>
  <w15:chartTrackingRefBased/>
  <w15:docId w15:val="{FF43082A-386A-4E2C-B60C-112A2297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48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Falone, William</dc:creator>
  <cp:keywords/>
  <dc:description/>
  <cp:lastModifiedBy>Falone, William</cp:lastModifiedBy>
  <cp:revision>1</cp:revision>
  <dcterms:created xsi:type="dcterms:W3CDTF">2019-10-24T20:33:00Z</dcterms:created>
  <dcterms:modified xsi:type="dcterms:W3CDTF">2019-10-24T20:39:00Z</dcterms:modified>
</cp:coreProperties>
</file>