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0" w:rsidRPr="00484430" w:rsidRDefault="008A27D4" w:rsidP="0048443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NOTE: </w:t>
      </w:r>
      <w:r w:rsidRPr="008A27D4">
        <w:rPr>
          <w:rFonts w:ascii="Arial" w:eastAsia="Times New Roman" w:hAnsi="Arial" w:cs="Arial"/>
          <w:i/>
          <w:sz w:val="23"/>
          <w:szCs w:val="23"/>
        </w:rPr>
        <w:t>Most</w:t>
      </w:r>
      <w:r w:rsidR="002533D5">
        <w:rPr>
          <w:rFonts w:ascii="Arial" w:eastAsia="Times New Roman" w:hAnsi="Arial" w:cs="Arial"/>
          <w:sz w:val="23"/>
          <w:szCs w:val="23"/>
        </w:rPr>
        <w:t xml:space="preserve"> insurance companies follow Medicare guidelines. Every product that is covered by insurance has a Medicare-assigned HCPCS </w:t>
      </w:r>
      <w:r>
        <w:rPr>
          <w:rFonts w:ascii="Arial" w:eastAsia="Times New Roman" w:hAnsi="Arial" w:cs="Arial"/>
          <w:sz w:val="23"/>
          <w:szCs w:val="23"/>
        </w:rPr>
        <w:t>code to</w:t>
      </w:r>
      <w:r w:rsidR="002533D5">
        <w:rPr>
          <w:rFonts w:ascii="Arial" w:eastAsia="Times New Roman" w:hAnsi="Arial" w:cs="Arial"/>
          <w:sz w:val="23"/>
          <w:szCs w:val="23"/>
        </w:rPr>
        <w:t xml:space="preserve"> classify the type of product and </w:t>
      </w:r>
      <w:r>
        <w:rPr>
          <w:rFonts w:ascii="Arial" w:eastAsia="Times New Roman" w:hAnsi="Arial" w:cs="Arial"/>
          <w:sz w:val="23"/>
          <w:szCs w:val="23"/>
        </w:rPr>
        <w:t xml:space="preserve">the </w:t>
      </w:r>
      <w:r w:rsidR="002533D5">
        <w:rPr>
          <w:rFonts w:ascii="Arial" w:eastAsia="Times New Roman" w:hAnsi="Arial" w:cs="Arial"/>
          <w:sz w:val="23"/>
          <w:szCs w:val="23"/>
        </w:rPr>
        <w:t>usage covered by insurance.</w:t>
      </w:r>
      <w:r w:rsidRPr="008A27D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W</w:t>
      </w:r>
      <w:r>
        <w:rPr>
          <w:rFonts w:ascii="Arial" w:eastAsia="Times New Roman" w:hAnsi="Arial" w:cs="Arial"/>
          <w:sz w:val="23"/>
          <w:szCs w:val="23"/>
        </w:rPr>
        <w:t xml:space="preserve">hen a product does </w:t>
      </w:r>
      <w:r w:rsidRPr="002533D5">
        <w:rPr>
          <w:rFonts w:ascii="Arial" w:eastAsia="Times New Roman" w:hAnsi="Arial" w:cs="Arial"/>
          <w:b/>
          <w:i/>
          <w:sz w:val="23"/>
          <w:szCs w:val="23"/>
          <w:u w:val="single"/>
        </w:rPr>
        <w:t>not</w:t>
      </w:r>
      <w:r>
        <w:rPr>
          <w:rFonts w:ascii="Arial" w:eastAsia="Times New Roman" w:hAnsi="Arial" w:cs="Arial"/>
          <w:sz w:val="23"/>
          <w:szCs w:val="23"/>
        </w:rPr>
        <w:t xml:space="preserve"> have a HCPCS code, it is </w:t>
      </w:r>
      <w:r w:rsidRPr="002533D5">
        <w:rPr>
          <w:rFonts w:ascii="Arial" w:eastAsia="Times New Roman" w:hAnsi="Arial" w:cs="Arial"/>
          <w:b/>
          <w:i/>
          <w:sz w:val="23"/>
          <w:szCs w:val="23"/>
          <w:u w:val="single"/>
        </w:rPr>
        <w:t>not</w:t>
      </w:r>
      <w:r>
        <w:rPr>
          <w:rFonts w:ascii="Arial" w:eastAsia="Times New Roman" w:hAnsi="Arial" w:cs="Arial"/>
          <w:sz w:val="23"/>
          <w:szCs w:val="23"/>
        </w:rPr>
        <w:t xml:space="preserve"> covered by insurance.</w:t>
      </w:r>
    </w:p>
    <w:p w:rsidR="002533D5" w:rsidRDefault="002533D5" w:rsidP="004844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533D5" w:rsidRDefault="002533D5" w:rsidP="0048443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84430" w:rsidRPr="00484430" w:rsidRDefault="00484430" w:rsidP="00484430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</w:rPr>
      </w:pPr>
      <w:r w:rsidRPr="00484430">
        <w:rPr>
          <w:rFonts w:ascii="Arial" w:eastAsia="Times New Roman" w:hAnsi="Arial" w:cs="Arial"/>
          <w:sz w:val="26"/>
          <w:szCs w:val="26"/>
          <w:u w:val="single"/>
        </w:rPr>
        <w:t>HCPCS</w:t>
      </w:r>
      <w:r w:rsidRPr="002533D5">
        <w:rPr>
          <w:rFonts w:ascii="Arial" w:eastAsia="Times New Roman" w:hAnsi="Arial" w:cs="Arial"/>
          <w:sz w:val="26"/>
          <w:szCs w:val="26"/>
          <w:u w:val="single"/>
        </w:rPr>
        <w:t xml:space="preserve"> </w:t>
      </w:r>
      <w:r w:rsidRPr="00484430">
        <w:rPr>
          <w:rFonts w:ascii="Arial" w:eastAsia="Times New Roman" w:hAnsi="Arial" w:cs="Arial"/>
          <w:sz w:val="26"/>
          <w:szCs w:val="26"/>
          <w:u w:val="single"/>
        </w:rPr>
        <w:t>Description</w:t>
      </w:r>
      <w:r w:rsidR="002533D5">
        <w:rPr>
          <w:rFonts w:ascii="Arial" w:eastAsia="Times New Roman" w:hAnsi="Arial" w:cs="Arial"/>
          <w:sz w:val="26"/>
          <w:szCs w:val="26"/>
          <w:u w:val="single"/>
        </w:rPr>
        <w:t xml:space="preserve"> – </w:t>
      </w:r>
      <w:r w:rsidRPr="00484430">
        <w:rPr>
          <w:rFonts w:ascii="Arial" w:eastAsia="Times New Roman" w:hAnsi="Arial" w:cs="Arial"/>
          <w:sz w:val="26"/>
          <w:szCs w:val="26"/>
          <w:u w:val="single"/>
        </w:rPr>
        <w:t>Usual</w:t>
      </w:r>
      <w:r w:rsidR="002533D5">
        <w:rPr>
          <w:rFonts w:ascii="Arial" w:eastAsia="Times New Roman" w:hAnsi="Arial" w:cs="Arial"/>
          <w:sz w:val="26"/>
          <w:szCs w:val="26"/>
          <w:u w:val="single"/>
        </w:rPr>
        <w:t>/</w:t>
      </w:r>
      <w:r w:rsidRPr="00484430">
        <w:rPr>
          <w:rFonts w:ascii="Arial" w:eastAsia="Times New Roman" w:hAnsi="Arial" w:cs="Arial"/>
          <w:sz w:val="26"/>
          <w:szCs w:val="26"/>
          <w:u w:val="single"/>
        </w:rPr>
        <w:t>Maximum</w:t>
      </w:r>
    </w:p>
    <w:p w:rsidR="00484430" w:rsidRDefault="00484430" w:rsidP="0048443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A4357</w:t>
      </w:r>
      <w:r w:rsidRPr="00484430">
        <w:rPr>
          <w:rFonts w:ascii="Arial" w:eastAsia="Times New Roman" w:hAnsi="Arial" w:cs="Arial"/>
          <w:sz w:val="24"/>
          <w:szCs w:val="24"/>
        </w:rPr>
        <w:t xml:space="preserve"> Bedside drainage bag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A4362</w:t>
      </w:r>
      <w:r w:rsidRPr="00484430">
        <w:rPr>
          <w:rFonts w:ascii="Arial" w:eastAsia="Times New Roman" w:hAnsi="Arial" w:cs="Arial"/>
          <w:sz w:val="24"/>
          <w:szCs w:val="24"/>
        </w:rPr>
        <w:t xml:space="preserve"> Solid skin barrier 4x4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A4367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belt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1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A4368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pouch 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** no maximum listed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A4369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barrier, liquid, per ounce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 ounces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A4371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barrier, powder, per ounce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10 ounces / 6 months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A4373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 with flange, convex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** no maximum listed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A4388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extended wear barrier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** no maximum listed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A4389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barrier, convex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** no maximum listed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A4394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pouch liquid deodorant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8 ounces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A4404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ring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10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A4405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paste (non-pectin based)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4 ounces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A4406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paste (pectin based)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4 ounces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A4407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 with flange, extended wear, convex (4x4 inches or smaller)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** no maximum listed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A4409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 with flange, extended wear (4x4 inches or smaller)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** no maximum listed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A4414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 with flange, standard wear (4x4 inches or smaller)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A4415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standard wear skin barrier greater than 4x4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A4416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closed end pouch with 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60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A4417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closed end pouch with barrier, convex, filter, one-piece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60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A4419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closed end pouch with filter on non-locking system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60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A4423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closed end pouch for locking system, with 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60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lastRenderedPageBreak/>
        <w:t>A4424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barrier, filter, one-piece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A4425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for non-locking system, with 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A4426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for locking system, non-filter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A4427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for locking system, with 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A4433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urinary pouch for locking system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A5055</w:t>
      </w:r>
      <w:r w:rsidRPr="00484430">
        <w:rPr>
          <w:rFonts w:ascii="Arial" w:eastAsia="Times New Roman" w:hAnsi="Arial" w:cs="Arial"/>
          <w:sz w:val="24"/>
          <w:szCs w:val="24"/>
        </w:rPr>
        <w:t xml:space="preserve"> Stoma cap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31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A5056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extended wear barrier, filter, one-piece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40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A5057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extended wear barrier, convex, filter, one-piece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40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A5061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barrier attached; one-piece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A5063</w:t>
      </w:r>
      <w:r w:rsidRPr="00484430">
        <w:rPr>
          <w:rFonts w:ascii="Arial" w:eastAsia="Times New Roman" w:hAnsi="Arial" w:cs="Arial"/>
          <w:sz w:val="24"/>
          <w:szCs w:val="24"/>
        </w:rPr>
        <w:t xml:space="preserve"> Ostomy drainable pouch with flange, non-filter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A5071</w:t>
      </w:r>
      <w:r w:rsidRPr="00484430">
        <w:rPr>
          <w:rFonts w:ascii="Arial" w:eastAsia="Times New Roman" w:hAnsi="Arial" w:cs="Arial"/>
          <w:sz w:val="24"/>
          <w:szCs w:val="24"/>
        </w:rPr>
        <w:t xml:space="preserve"> Urinary pouch with barrier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A5073</w:t>
      </w:r>
      <w:r w:rsidRPr="00484430">
        <w:rPr>
          <w:rFonts w:ascii="Arial" w:eastAsia="Times New Roman" w:hAnsi="Arial" w:cs="Arial"/>
          <w:sz w:val="24"/>
          <w:szCs w:val="24"/>
        </w:rPr>
        <w:t xml:space="preserve"> Urinary pouch for use on barrier with flange; two-piece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r w:rsidRPr="00484430">
        <w:rPr>
          <w:rFonts w:ascii="Arial" w:eastAsia="Times New Roman" w:hAnsi="Arial" w:cs="Arial"/>
          <w:sz w:val="24"/>
          <w:szCs w:val="24"/>
        </w:rPr>
        <w:t xml:space="preserve"> 20 each / month</w:t>
      </w:r>
    </w:p>
    <w:p w:rsidR="00484430" w:rsidRPr="00484430" w:rsidRDefault="00484430" w:rsidP="0048443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84430">
        <w:rPr>
          <w:rFonts w:ascii="Arial" w:eastAsia="Times New Roman" w:hAnsi="Arial" w:cs="Arial"/>
          <w:b/>
          <w:sz w:val="24"/>
          <w:szCs w:val="24"/>
        </w:rPr>
        <w:t>A5120</w:t>
      </w:r>
      <w:r w:rsidRPr="00484430">
        <w:rPr>
          <w:rFonts w:ascii="Arial" w:eastAsia="Times New Roman" w:hAnsi="Arial" w:cs="Arial"/>
          <w:sz w:val="24"/>
          <w:szCs w:val="24"/>
        </w:rPr>
        <w:t xml:space="preserve"> Skin barrier wipes or swab, each</w:t>
      </w:r>
      <w:r w:rsidR="008A27D4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 w:rsidRPr="00484430">
        <w:rPr>
          <w:rFonts w:ascii="Arial" w:eastAsia="Times New Roman" w:hAnsi="Arial" w:cs="Arial"/>
          <w:sz w:val="24"/>
          <w:szCs w:val="24"/>
        </w:rPr>
        <w:t xml:space="preserve"> 150 each / 6 months</w:t>
      </w:r>
    </w:p>
    <w:p w:rsidR="00484430" w:rsidRDefault="00484430" w:rsidP="0048443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484430" w:rsidRDefault="00484430" w:rsidP="0048443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484430" w:rsidRPr="00484430" w:rsidRDefault="00484430" w:rsidP="00484430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484430">
        <w:rPr>
          <w:rFonts w:ascii="Arial" w:eastAsia="Times New Roman" w:hAnsi="Arial" w:cs="Arial"/>
          <w:b/>
          <w:sz w:val="17"/>
          <w:szCs w:val="17"/>
        </w:rPr>
        <w:t xml:space="preserve">HCPCS refers to Healthcare Common Procedure Coding System. These Medicare code numbers are used by doctors and other health providers </w:t>
      </w:r>
    </w:p>
    <w:p w:rsidR="00484430" w:rsidRDefault="00484430" w:rsidP="00484430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proofErr w:type="gramStart"/>
      <w:r w:rsidRPr="00484430">
        <w:rPr>
          <w:rFonts w:ascii="Arial" w:eastAsia="Times New Roman" w:hAnsi="Arial" w:cs="Arial"/>
          <w:b/>
          <w:sz w:val="17"/>
          <w:szCs w:val="17"/>
        </w:rPr>
        <w:t>when</w:t>
      </w:r>
      <w:proofErr w:type="gramEnd"/>
      <w:r w:rsidRPr="00484430">
        <w:rPr>
          <w:rFonts w:ascii="Arial" w:eastAsia="Times New Roman" w:hAnsi="Arial" w:cs="Arial"/>
          <w:b/>
          <w:sz w:val="17"/>
          <w:szCs w:val="17"/>
        </w:rPr>
        <w:t xml:space="preserve"> they describe and bill for medical supplies. </w:t>
      </w:r>
    </w:p>
    <w:p w:rsidR="00484430" w:rsidRPr="00484430" w:rsidRDefault="00484430" w:rsidP="00484430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484430" w:rsidRPr="00484430" w:rsidRDefault="00484430" w:rsidP="00484430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484430">
        <w:rPr>
          <w:rFonts w:ascii="Arial" w:eastAsia="Times New Roman" w:hAnsi="Arial" w:cs="Arial"/>
          <w:b/>
          <w:sz w:val="17"/>
          <w:szCs w:val="17"/>
        </w:rPr>
        <w:t>* Those covered under Medicare are all U.S. citizens and lawfully admitted noncitizens who have lived here for at least five years.</w:t>
      </w:r>
    </w:p>
    <w:p w:rsidR="004F1DD1" w:rsidRPr="00484430" w:rsidRDefault="00484430" w:rsidP="00484430">
      <w:pPr>
        <w:spacing w:after="0" w:line="240" w:lineRule="auto"/>
        <w:rPr>
          <w:b/>
        </w:rPr>
      </w:pPr>
      <w:r w:rsidRPr="00484430">
        <w:rPr>
          <w:rFonts w:ascii="Arial" w:eastAsia="Times New Roman" w:hAnsi="Arial" w:cs="Arial"/>
          <w:b/>
          <w:sz w:val="17"/>
          <w:szCs w:val="17"/>
        </w:rPr>
        <w:t>** Medicare has not set a maximum number of supplies for this HCPC</w:t>
      </w:r>
    </w:p>
    <w:sectPr w:rsidR="004F1DD1" w:rsidRPr="00484430" w:rsidSect="00484430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30"/>
    <w:rsid w:val="002533D5"/>
    <w:rsid w:val="00484430"/>
    <w:rsid w:val="004F1DD1"/>
    <w:rsid w:val="008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2016-12-18T15:08:00Z</dcterms:created>
  <dcterms:modified xsi:type="dcterms:W3CDTF">2016-12-18T15:32:00Z</dcterms:modified>
</cp:coreProperties>
</file>